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1" w:rsidRPr="000D4941" w:rsidRDefault="000D4941" w:rsidP="000D4941">
      <w:pPr>
        <w:jc w:val="both"/>
        <w:rPr>
          <w:sz w:val="34"/>
          <w:szCs w:val="34"/>
        </w:rPr>
      </w:pPr>
      <w:r w:rsidRPr="000D4941">
        <w:rPr>
          <w:rFonts w:ascii="Arial" w:hAnsi="Arial" w:cs="Arial"/>
          <w:color w:val="333333"/>
          <w:sz w:val="25"/>
          <w:szCs w:val="25"/>
          <w:shd w:val="clear" w:color="auto" w:fill="FFFFFF"/>
        </w:rPr>
        <w:t>4.4.2 – Procedures and policies for maintaining and utilizing physical, academic and support facilities - laboratory, library, sports complex, computers, classrooms etc. </w:t>
      </w:r>
    </w:p>
    <w:p w:rsidR="000D4941" w:rsidRDefault="000D4941" w:rsidP="000D4941">
      <w:pPr>
        <w:jc w:val="both"/>
      </w:pPr>
    </w:p>
    <w:p w:rsidR="000D4941" w:rsidRDefault="000D4941" w:rsidP="000D4941">
      <w:pPr>
        <w:jc w:val="both"/>
      </w:pPr>
    </w:p>
    <w:p w:rsidR="000D4941" w:rsidRDefault="000D4941" w:rsidP="000D4941">
      <w:pPr>
        <w:jc w:val="both"/>
      </w:pPr>
      <w:r>
        <w:t>Procedures and policies for maintaining and utilizing physical, academic and support facilities - laboratory, library, sports complex, computers, classrooms etc.</w:t>
      </w:r>
    </w:p>
    <w:p w:rsidR="000D4941" w:rsidRDefault="000D4941" w:rsidP="000D4941">
      <w:pPr>
        <w:jc w:val="both"/>
      </w:pPr>
      <w:r>
        <w:t xml:space="preserve">Raj </w:t>
      </w:r>
      <w:proofErr w:type="spellStart"/>
      <w:r>
        <w:t>Narain</w:t>
      </w:r>
      <w:proofErr w:type="spellEnd"/>
      <w:r>
        <w:t xml:space="preserve"> College, </w:t>
      </w:r>
      <w:proofErr w:type="spellStart"/>
      <w:r>
        <w:t>Hajipur</w:t>
      </w:r>
      <w:proofErr w:type="spellEnd"/>
      <w:r>
        <w:t xml:space="preserve"> has evolved a mechanism of collecting on regular </w:t>
      </w:r>
      <w:proofErr w:type="gramStart"/>
      <w:r>
        <w:t>basis  inputs</w:t>
      </w:r>
      <w:proofErr w:type="gramEnd"/>
      <w:r>
        <w:t xml:space="preserve"> from the students, parents and alumni for making necessary additions and enhancement of physical, academic and support facilities such as laboratory, library, sports complex, computers, classrooms, etc. </w:t>
      </w:r>
    </w:p>
    <w:p w:rsidR="000D4941" w:rsidRDefault="000D4941" w:rsidP="000D4941">
      <w:pPr>
        <w:jc w:val="both"/>
      </w:pPr>
      <w:r>
        <w:t xml:space="preserve"> Requisition is prepared on the basis of 1. </w:t>
      </w:r>
      <w:proofErr w:type="gramStart"/>
      <w:r>
        <w:t>obtained</w:t>
      </w:r>
      <w:proofErr w:type="gramEnd"/>
      <w:r>
        <w:t xml:space="preserve"> feedbacks and, 2. </w:t>
      </w:r>
      <w:proofErr w:type="gramStart"/>
      <w:r>
        <w:t>the</w:t>
      </w:r>
      <w:proofErr w:type="gramEnd"/>
      <w:r>
        <w:t xml:space="preserve"> Annual Budget of Departments, compiled centrally at the College level.</w:t>
      </w:r>
    </w:p>
    <w:p w:rsidR="000D4941" w:rsidRDefault="000D4941" w:rsidP="000D4941">
      <w:pPr>
        <w:jc w:val="both"/>
      </w:pPr>
      <w:r>
        <w:t xml:space="preserve">The </w:t>
      </w:r>
      <w:proofErr w:type="gramStart"/>
      <w:r>
        <w:t>College  administration</w:t>
      </w:r>
      <w:proofErr w:type="gramEnd"/>
      <w:r>
        <w:t xml:space="preserve"> convenes meeting of Statutory Committees 1. </w:t>
      </w:r>
      <w:proofErr w:type="gramStart"/>
      <w:r>
        <w:t>College Purchase/Sale/ Auction Committee and 2.</w:t>
      </w:r>
      <w:proofErr w:type="gramEnd"/>
      <w:r>
        <w:t xml:space="preserve"> College Buildings/Development Committee</w:t>
      </w:r>
      <w:proofErr w:type="gramStart"/>
      <w:r>
        <w:t>,  which</w:t>
      </w:r>
      <w:proofErr w:type="gramEnd"/>
      <w:r>
        <w:t xml:space="preserve"> have also University Representatives  as Members.</w:t>
      </w:r>
    </w:p>
    <w:p w:rsidR="000D4941" w:rsidRDefault="000D4941" w:rsidP="000D4941">
      <w:pPr>
        <w:jc w:val="both"/>
      </w:pPr>
      <w:r>
        <w:t xml:space="preserve">These Statutory Committees - College Purchase/Auction Committee and College Buildings/Development Committee- examine the relevance and estimates and approve the items/agenda grants. </w:t>
      </w:r>
    </w:p>
    <w:p w:rsidR="000D4941" w:rsidRDefault="000D4941" w:rsidP="000D4941">
      <w:pPr>
        <w:jc w:val="both"/>
      </w:pPr>
      <w:r>
        <w:t xml:space="preserve">  Regular inspection of equipment/ infrastructure is conducted by the college under the supervision of Heads of </w:t>
      </w:r>
      <w:proofErr w:type="gramStart"/>
      <w:r>
        <w:t>Departments  and</w:t>
      </w:r>
      <w:proofErr w:type="gramEnd"/>
      <w:r>
        <w:t xml:space="preserve"> different administrative Professors In-charges of Cells, Committees. </w:t>
      </w:r>
    </w:p>
    <w:p w:rsidR="000D4941" w:rsidRDefault="000D4941" w:rsidP="000D4941">
      <w:pPr>
        <w:jc w:val="both"/>
      </w:pPr>
      <w:r>
        <w:t xml:space="preserve">Representatives of </w:t>
      </w:r>
      <w:proofErr w:type="gramStart"/>
      <w:r>
        <w:t>Students‘ Academic</w:t>
      </w:r>
      <w:proofErr w:type="gramEnd"/>
      <w:r>
        <w:t xml:space="preserve"> Council also provide regular feedbacks to the Principal on needs and urgency of repairs, replacement and procurement of equipments and facilities on the campus. </w:t>
      </w:r>
    </w:p>
    <w:p w:rsidR="000D4941" w:rsidRDefault="000D4941" w:rsidP="000D4941">
      <w:pPr>
        <w:jc w:val="both"/>
      </w:pPr>
      <w:r>
        <w:t xml:space="preserve">  </w:t>
      </w:r>
    </w:p>
    <w:p w:rsidR="000D4941" w:rsidRDefault="000D4941" w:rsidP="000D4941">
      <w:pPr>
        <w:jc w:val="both"/>
      </w:pPr>
      <w:r>
        <w:t xml:space="preserve">2.6.1 The institution has stated learning outcomes  (the knowledge skills and competency expected from the students to acquire as a result of completing their programme of study) both for Graduate and Postgraduate programmes/ Courses which are integrated into the lesson-plan, assessment process, and made available to the students of each Department. </w:t>
      </w:r>
    </w:p>
    <w:p w:rsidR="000D4941" w:rsidRDefault="000D4941" w:rsidP="000D4941">
      <w:pPr>
        <w:jc w:val="both"/>
      </w:pPr>
      <w:r>
        <w:t xml:space="preserve">Response: The curriculum for all programmes/ Courses has clearly stated learning </w:t>
      </w:r>
      <w:proofErr w:type="gramStart"/>
      <w:r>
        <w:t>outcomes ,</w:t>
      </w:r>
      <w:proofErr w:type="gramEnd"/>
      <w:r>
        <w:t xml:space="preserve"> which the members of faculties try their best to realize. The following mechanism is followed to communicate the learning outcomes to the teachers and students. </w:t>
      </w:r>
    </w:p>
    <w:p w:rsidR="000D4941" w:rsidRDefault="000D4941" w:rsidP="000D4941">
      <w:pPr>
        <w:jc w:val="both"/>
      </w:pPr>
      <w:r>
        <w:t>1.</w:t>
      </w:r>
      <w:r>
        <w:tab/>
        <w:t xml:space="preserve">Copy of the Syllabi is available in the department for ready reference for students and Faculty. </w:t>
      </w:r>
    </w:p>
    <w:p w:rsidR="000D4941" w:rsidRDefault="000D4941" w:rsidP="000D4941">
      <w:pPr>
        <w:jc w:val="both"/>
      </w:pPr>
      <w:r>
        <w:t>2.</w:t>
      </w:r>
      <w:r>
        <w:tab/>
        <w:t xml:space="preserve">Learning Outcomes of the Programs and Courses are discussed with students at the end of each topic of the study by the faculty. </w:t>
      </w:r>
    </w:p>
    <w:p w:rsidR="000D4941" w:rsidRDefault="000D4941" w:rsidP="000D4941">
      <w:pPr>
        <w:jc w:val="both"/>
      </w:pPr>
      <w:r>
        <w:t>3.</w:t>
      </w:r>
      <w:r>
        <w:tab/>
        <w:t xml:space="preserve">The College is trying to implement measurement </w:t>
      </w:r>
      <w:proofErr w:type="gramStart"/>
      <w:r>
        <w:t>of  learning</w:t>
      </w:r>
      <w:proofErr w:type="gramEnd"/>
      <w:r>
        <w:t xml:space="preserve"> outcomes of students using the broader learning objectives in cognitive, affective and psychomotor domains as per Blooms Taxonomy and then to incorporate the outcome in the lesson plan. </w:t>
      </w:r>
    </w:p>
    <w:p w:rsidR="000D4941" w:rsidRDefault="000D4941" w:rsidP="000D4941">
      <w:pPr>
        <w:jc w:val="both"/>
      </w:pPr>
      <w:r>
        <w:lastRenderedPageBreak/>
        <w:t>4.</w:t>
      </w:r>
      <w:r>
        <w:tab/>
        <w:t>Soft Copy of Curriculum and Learning Outcomes of Programmes and Courses are also    uploaded to the College website for reference.</w:t>
      </w:r>
    </w:p>
    <w:p w:rsidR="00395962" w:rsidRDefault="000D4941" w:rsidP="000D4941">
      <w:pPr>
        <w:jc w:val="both"/>
      </w:pPr>
      <w:r>
        <w:t>5.</w:t>
      </w:r>
      <w:r>
        <w:tab/>
        <w:t xml:space="preserve">The importance of the learning outcomes has been communicated to the teachers in every IQAC Meeting   </w:t>
      </w:r>
      <w:proofErr w:type="gramStart"/>
      <w:r>
        <w:t>The</w:t>
      </w:r>
      <w:proofErr w:type="gramEnd"/>
      <w:r>
        <w:t xml:space="preserve"> students are also made aware of the same through Tutorial Meetings/ Meetings of Departments’ Council.</w:t>
      </w:r>
    </w:p>
    <w:sectPr w:rsidR="00395962" w:rsidSect="00395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941"/>
    <w:rsid w:val="000D4941"/>
    <w:rsid w:val="00395962"/>
    <w:rsid w:val="00AE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> 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2022-10-10T08:29:00Z</dcterms:created>
  <dcterms:modified xsi:type="dcterms:W3CDTF">2022-10-10T08:31:00Z</dcterms:modified>
</cp:coreProperties>
</file>